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36E11" w14:textId="55D53A49" w:rsidR="00A575B6" w:rsidRPr="00A575B6" w:rsidRDefault="00A575B6" w:rsidP="00A575B6">
      <w:pPr>
        <w:autoSpaceDE w:val="0"/>
        <w:autoSpaceDN w:val="0"/>
        <w:adjustRightInd w:val="0"/>
        <w:spacing w:after="0"/>
        <w:contextualSpacing/>
        <w:jc w:val="center"/>
        <w:rPr>
          <w:rFonts w:cstheme="minorHAnsi"/>
          <w:b/>
          <w:bCs/>
          <w:kern w:val="0"/>
          <w:sz w:val="24"/>
          <w:szCs w:val="24"/>
          <w:u w:val="single"/>
          <w14:ligatures w14:val="none"/>
        </w:rPr>
      </w:pPr>
      <w:r w:rsidRPr="00A575B6">
        <w:rPr>
          <w:rFonts w:cstheme="minorHAnsi"/>
          <w:b/>
          <w:bCs/>
          <w:kern w:val="0"/>
          <w:sz w:val="24"/>
          <w:szCs w:val="24"/>
          <w:u w:val="single"/>
          <w14:ligatures w14:val="none"/>
        </w:rPr>
        <w:t>Collection Development</w:t>
      </w:r>
    </w:p>
    <w:p w14:paraId="13271340" w14:textId="77777777" w:rsidR="00A575B6" w:rsidRDefault="00A575B6" w:rsidP="00A575B6">
      <w:pPr>
        <w:autoSpaceDE w:val="0"/>
        <w:autoSpaceDN w:val="0"/>
        <w:adjustRightInd w:val="0"/>
        <w:spacing w:after="0"/>
        <w:contextualSpacing/>
        <w:rPr>
          <w:rFonts w:cstheme="minorHAnsi"/>
          <w:kern w:val="0"/>
          <w:sz w:val="24"/>
          <w:szCs w:val="24"/>
          <w14:ligatures w14:val="none"/>
        </w:rPr>
      </w:pPr>
    </w:p>
    <w:p w14:paraId="07124C9E" w14:textId="1D51BF45" w:rsidR="00A575B6" w:rsidRPr="001237CD" w:rsidRDefault="00A575B6" w:rsidP="00A575B6">
      <w:pPr>
        <w:autoSpaceDE w:val="0"/>
        <w:autoSpaceDN w:val="0"/>
        <w:adjustRightInd w:val="0"/>
        <w:spacing w:after="0"/>
        <w:contextualSpacing/>
        <w:rPr>
          <w:rFonts w:cstheme="minorHAnsi"/>
          <w:kern w:val="0"/>
          <w:sz w:val="24"/>
          <w:szCs w:val="24"/>
          <w14:ligatures w14:val="none"/>
        </w:rPr>
      </w:pPr>
      <w:r w:rsidRPr="001237CD">
        <w:rPr>
          <w:rFonts w:cstheme="minorHAnsi"/>
          <w:kern w:val="0"/>
          <w:sz w:val="24"/>
          <w:szCs w:val="24"/>
          <w14:ligatures w14:val="none"/>
        </w:rPr>
        <w:t>Public use and demand are the primary determining factors in the development of the collection and the direction it will take. The collection will reflect popular interests with high-demand adult and youth materials.</w:t>
      </w:r>
    </w:p>
    <w:p w14:paraId="64120DCE" w14:textId="77777777" w:rsidR="00A575B6" w:rsidRPr="00FC553C" w:rsidRDefault="00A575B6" w:rsidP="00A575B6">
      <w:pPr>
        <w:autoSpaceDE w:val="0"/>
        <w:autoSpaceDN w:val="0"/>
        <w:adjustRightInd w:val="0"/>
        <w:spacing w:after="0"/>
        <w:contextualSpacing/>
        <w:rPr>
          <w:rFonts w:cstheme="minorHAnsi"/>
          <w:b/>
          <w:bCs/>
          <w:kern w:val="0"/>
          <w:sz w:val="24"/>
          <w:szCs w:val="24"/>
          <w14:ligatures w14:val="none"/>
        </w:rPr>
      </w:pPr>
    </w:p>
    <w:p w14:paraId="23A891D2" w14:textId="77777777" w:rsidR="00A575B6" w:rsidRPr="00FC553C" w:rsidRDefault="00A575B6" w:rsidP="00A575B6">
      <w:pPr>
        <w:pStyle w:val="ListParagraph"/>
        <w:numPr>
          <w:ilvl w:val="0"/>
          <w:numId w:val="4"/>
        </w:numPr>
        <w:autoSpaceDE w:val="0"/>
        <w:autoSpaceDN w:val="0"/>
        <w:adjustRightInd w:val="0"/>
        <w:spacing w:after="0"/>
        <w:rPr>
          <w:rFonts w:cstheme="minorHAnsi"/>
          <w:b/>
          <w:bCs/>
          <w:kern w:val="0"/>
          <w:sz w:val="24"/>
          <w:szCs w:val="24"/>
          <w14:ligatures w14:val="none"/>
        </w:rPr>
      </w:pPr>
      <w:r w:rsidRPr="00FC553C">
        <w:rPr>
          <w:rFonts w:cstheme="minorHAnsi"/>
          <w:b/>
          <w:bCs/>
          <w:kern w:val="0"/>
          <w:sz w:val="24"/>
          <w:szCs w:val="24"/>
          <w14:ligatures w14:val="none"/>
        </w:rPr>
        <w:t xml:space="preserve"> Selection</w:t>
      </w:r>
    </w:p>
    <w:p w14:paraId="14EEF40B" w14:textId="77777777" w:rsidR="00A575B6" w:rsidRPr="001237CD" w:rsidRDefault="00A575B6" w:rsidP="00A575B6">
      <w:pPr>
        <w:autoSpaceDE w:val="0"/>
        <w:autoSpaceDN w:val="0"/>
        <w:adjustRightInd w:val="0"/>
        <w:spacing w:after="0"/>
        <w:contextualSpacing/>
        <w:rPr>
          <w:rFonts w:cstheme="minorHAnsi"/>
          <w:kern w:val="0"/>
          <w:sz w:val="24"/>
          <w:szCs w:val="24"/>
          <w14:ligatures w14:val="none"/>
        </w:rPr>
      </w:pPr>
    </w:p>
    <w:p w14:paraId="2E14F9CD" w14:textId="77777777" w:rsidR="00A575B6" w:rsidRDefault="00A575B6" w:rsidP="00A575B6">
      <w:pPr>
        <w:autoSpaceDE w:val="0"/>
        <w:autoSpaceDN w:val="0"/>
        <w:adjustRightInd w:val="0"/>
        <w:spacing w:after="0"/>
        <w:contextualSpacing/>
        <w:rPr>
          <w:rFonts w:cstheme="minorHAnsi"/>
          <w:kern w:val="0"/>
          <w:sz w:val="24"/>
          <w:szCs w:val="24"/>
          <w14:ligatures w14:val="none"/>
        </w:rPr>
      </w:pPr>
      <w:r w:rsidRPr="001237CD">
        <w:rPr>
          <w:rFonts w:cstheme="minorHAnsi"/>
          <w:kern w:val="0"/>
          <w:sz w:val="24"/>
          <w:szCs w:val="24"/>
          <w14:ligatures w14:val="none"/>
        </w:rPr>
        <w:t xml:space="preserve">The public’s interests and the community’s informational, educational, and entertainment needs are determining factors in the selection of materials for the library collection. The library’s collection, purchases, and maintenance decisions will reflect the concepts laid out in the American Library Association’s </w:t>
      </w:r>
      <w:r w:rsidRPr="001237CD">
        <w:rPr>
          <w:rFonts w:cstheme="minorHAnsi"/>
          <w:i/>
          <w:iCs/>
          <w:kern w:val="0"/>
          <w:sz w:val="24"/>
          <w:szCs w:val="24"/>
          <w14:ligatures w14:val="none"/>
        </w:rPr>
        <w:t xml:space="preserve">Library Bill of Rights </w:t>
      </w:r>
      <w:r w:rsidRPr="001237CD">
        <w:rPr>
          <w:rFonts w:cstheme="minorHAnsi"/>
          <w:kern w:val="0"/>
          <w:sz w:val="24"/>
          <w:szCs w:val="24"/>
          <w14:ligatures w14:val="none"/>
        </w:rPr>
        <w:t xml:space="preserve">and </w:t>
      </w:r>
      <w:r w:rsidRPr="001237CD">
        <w:rPr>
          <w:rFonts w:cstheme="minorHAnsi"/>
          <w:i/>
          <w:iCs/>
          <w:kern w:val="0"/>
          <w:sz w:val="24"/>
          <w:szCs w:val="24"/>
          <w14:ligatures w14:val="none"/>
        </w:rPr>
        <w:t xml:space="preserve">Freedom to Read </w:t>
      </w:r>
      <w:r w:rsidRPr="00664B50">
        <w:rPr>
          <w:rFonts w:cstheme="minorHAnsi"/>
          <w:kern w:val="0"/>
          <w:sz w:val="24"/>
          <w:szCs w:val="24"/>
          <w14:ligatures w14:val="none"/>
        </w:rPr>
        <w:t>statement (see Appendix C)</w:t>
      </w:r>
      <w:r w:rsidRPr="00664B50">
        <w:rPr>
          <w:rFonts w:cstheme="minorHAnsi"/>
          <w:i/>
          <w:iCs/>
          <w:kern w:val="0"/>
          <w:sz w:val="24"/>
          <w:szCs w:val="24"/>
          <w14:ligatures w14:val="none"/>
        </w:rPr>
        <w:t xml:space="preserve">. </w:t>
      </w:r>
      <w:r w:rsidRPr="00664B50">
        <w:rPr>
          <w:rFonts w:cstheme="minorHAnsi"/>
          <w:kern w:val="0"/>
          <w:sz w:val="24"/>
          <w:szCs w:val="24"/>
          <w14:ligatures w14:val="none"/>
        </w:rPr>
        <w:t>In</w:t>
      </w:r>
      <w:r w:rsidRPr="001237CD">
        <w:rPr>
          <w:rFonts w:cstheme="minorHAnsi"/>
          <w:kern w:val="0"/>
          <w:sz w:val="24"/>
          <w:szCs w:val="24"/>
          <w14:ligatures w14:val="none"/>
        </w:rPr>
        <w:t xml:space="preserve"> keeping with the ideal of intellectual freedom, selection will reflect diverse and opposing points of view. Materials are evaluated based on the content of the entire work and the item’s value to maintaining a balanced collection. Statistical data that reflect usage will impact budget allocations and selection decisions.</w:t>
      </w:r>
    </w:p>
    <w:p w14:paraId="75C002F6" w14:textId="77777777" w:rsidR="00A575B6" w:rsidRPr="001237CD" w:rsidRDefault="00A575B6" w:rsidP="00A575B6">
      <w:pPr>
        <w:autoSpaceDE w:val="0"/>
        <w:autoSpaceDN w:val="0"/>
        <w:adjustRightInd w:val="0"/>
        <w:spacing w:after="0"/>
        <w:contextualSpacing/>
        <w:rPr>
          <w:rFonts w:cstheme="minorHAnsi"/>
          <w:kern w:val="0"/>
          <w:sz w:val="24"/>
          <w:szCs w:val="24"/>
          <w14:ligatures w14:val="none"/>
        </w:rPr>
      </w:pPr>
    </w:p>
    <w:p w14:paraId="623EA13C" w14:textId="77777777" w:rsidR="00A575B6" w:rsidRPr="00FC553C" w:rsidRDefault="00A575B6" w:rsidP="00A575B6">
      <w:pPr>
        <w:pStyle w:val="ListParagraph"/>
        <w:numPr>
          <w:ilvl w:val="0"/>
          <w:numId w:val="4"/>
        </w:numPr>
        <w:autoSpaceDE w:val="0"/>
        <w:autoSpaceDN w:val="0"/>
        <w:adjustRightInd w:val="0"/>
        <w:spacing w:after="0"/>
        <w:rPr>
          <w:rFonts w:cstheme="minorHAnsi"/>
          <w:b/>
          <w:iCs/>
          <w:kern w:val="0"/>
          <w:sz w:val="24"/>
          <w:szCs w:val="24"/>
          <w14:ligatures w14:val="none"/>
        </w:rPr>
      </w:pPr>
      <w:r w:rsidRPr="00FC553C">
        <w:rPr>
          <w:rFonts w:cstheme="minorHAnsi"/>
          <w:b/>
          <w:iCs/>
          <w:kern w:val="0"/>
          <w:sz w:val="24"/>
          <w:szCs w:val="24"/>
          <w14:ligatures w14:val="none"/>
        </w:rPr>
        <w:t>Criteria</w:t>
      </w:r>
      <w:r>
        <w:rPr>
          <w:rFonts w:cstheme="minorHAnsi"/>
          <w:b/>
          <w:iCs/>
          <w:kern w:val="0"/>
          <w:sz w:val="24"/>
          <w:szCs w:val="24"/>
          <w14:ligatures w14:val="none"/>
        </w:rPr>
        <w:t xml:space="preserve"> for Selection</w:t>
      </w:r>
    </w:p>
    <w:p w14:paraId="17BC5D08" w14:textId="77777777" w:rsidR="00A575B6" w:rsidRPr="001237CD" w:rsidRDefault="00A575B6" w:rsidP="00A575B6">
      <w:pPr>
        <w:autoSpaceDE w:val="0"/>
        <w:autoSpaceDN w:val="0"/>
        <w:adjustRightInd w:val="0"/>
        <w:spacing w:after="0"/>
        <w:contextualSpacing/>
        <w:rPr>
          <w:rFonts w:cstheme="minorHAnsi"/>
          <w:kern w:val="0"/>
          <w:sz w:val="24"/>
          <w:szCs w:val="24"/>
          <w14:ligatures w14:val="none"/>
        </w:rPr>
      </w:pPr>
    </w:p>
    <w:p w14:paraId="3049B467" w14:textId="77777777" w:rsidR="00A575B6" w:rsidRPr="001237CD" w:rsidRDefault="00A575B6" w:rsidP="00A575B6">
      <w:pPr>
        <w:autoSpaceDE w:val="0"/>
        <w:autoSpaceDN w:val="0"/>
        <w:adjustRightInd w:val="0"/>
        <w:spacing w:after="0"/>
        <w:contextualSpacing/>
        <w:rPr>
          <w:rFonts w:cstheme="minorHAnsi"/>
          <w:kern w:val="0"/>
          <w:sz w:val="24"/>
          <w:szCs w:val="24"/>
          <w14:ligatures w14:val="none"/>
        </w:rPr>
      </w:pPr>
      <w:r w:rsidRPr="001237CD">
        <w:rPr>
          <w:rFonts w:cstheme="minorHAnsi"/>
          <w:kern w:val="0"/>
          <w:sz w:val="24"/>
          <w:szCs w:val="24"/>
          <w14:ligatures w14:val="none"/>
        </w:rPr>
        <w:t>All materials, whether purchased or donated</w:t>
      </w:r>
      <w:r>
        <w:rPr>
          <w:rFonts w:cstheme="minorHAnsi"/>
          <w:kern w:val="0"/>
          <w:sz w:val="24"/>
          <w:szCs w:val="24"/>
          <w14:ligatures w14:val="none"/>
        </w:rPr>
        <w:t>,</w:t>
      </w:r>
      <w:r w:rsidRPr="001237CD">
        <w:rPr>
          <w:rFonts w:cstheme="minorHAnsi"/>
          <w:kern w:val="0"/>
          <w:sz w:val="24"/>
          <w:szCs w:val="24"/>
          <w14:ligatures w14:val="none"/>
        </w:rPr>
        <w:t xml:space="preserve"> are subject to the following criteria</w:t>
      </w:r>
      <w:r>
        <w:rPr>
          <w:rFonts w:cstheme="minorHAnsi"/>
          <w:kern w:val="0"/>
          <w:sz w:val="24"/>
          <w:szCs w:val="24"/>
          <w14:ligatures w14:val="none"/>
        </w:rPr>
        <w:t>.  H</w:t>
      </w:r>
      <w:r w:rsidRPr="001237CD">
        <w:rPr>
          <w:rFonts w:cstheme="minorHAnsi"/>
          <w:kern w:val="0"/>
          <w:sz w:val="24"/>
          <w:szCs w:val="24"/>
          <w14:ligatures w14:val="none"/>
        </w:rPr>
        <w:t>owever</w:t>
      </w:r>
      <w:r>
        <w:rPr>
          <w:rFonts w:cstheme="minorHAnsi"/>
          <w:kern w:val="0"/>
          <w:sz w:val="24"/>
          <w:szCs w:val="24"/>
          <w14:ligatures w14:val="none"/>
        </w:rPr>
        <w:t>, a</w:t>
      </w:r>
      <w:r w:rsidRPr="001237CD">
        <w:rPr>
          <w:rFonts w:cstheme="minorHAnsi"/>
          <w:kern w:val="0"/>
          <w:sz w:val="24"/>
          <w:szCs w:val="24"/>
          <w14:ligatures w14:val="none"/>
        </w:rPr>
        <w:t>n item need not meet all criteria to be selected:</w:t>
      </w:r>
    </w:p>
    <w:p w14:paraId="169AAB9D" w14:textId="77777777" w:rsidR="00A575B6" w:rsidRPr="001237CD" w:rsidRDefault="00A575B6" w:rsidP="00A575B6">
      <w:pPr>
        <w:autoSpaceDE w:val="0"/>
        <w:autoSpaceDN w:val="0"/>
        <w:adjustRightInd w:val="0"/>
        <w:spacing w:after="0"/>
        <w:contextualSpacing/>
        <w:rPr>
          <w:rFonts w:cstheme="minorHAnsi"/>
          <w:kern w:val="0"/>
          <w:sz w:val="24"/>
          <w:szCs w:val="24"/>
          <w14:ligatures w14:val="none"/>
        </w:rPr>
      </w:pPr>
    </w:p>
    <w:p w14:paraId="46B6517E" w14:textId="77777777" w:rsidR="00A575B6" w:rsidRPr="001237CD" w:rsidRDefault="00A575B6" w:rsidP="00A575B6">
      <w:pPr>
        <w:numPr>
          <w:ilvl w:val="0"/>
          <w:numId w:val="2"/>
        </w:numPr>
        <w:autoSpaceDE w:val="0"/>
        <w:autoSpaceDN w:val="0"/>
        <w:adjustRightInd w:val="0"/>
        <w:spacing w:after="0" w:line="259" w:lineRule="auto"/>
        <w:contextualSpacing/>
        <w:rPr>
          <w:rFonts w:cstheme="minorHAnsi"/>
          <w:kern w:val="0"/>
          <w:sz w:val="24"/>
          <w:szCs w:val="24"/>
          <w14:ligatures w14:val="none"/>
        </w:rPr>
      </w:pPr>
      <w:r w:rsidRPr="001237CD">
        <w:rPr>
          <w:rFonts w:cstheme="minorHAnsi"/>
          <w:kern w:val="0"/>
          <w:sz w:val="24"/>
          <w:szCs w:val="24"/>
          <w14:ligatures w14:val="none"/>
        </w:rPr>
        <w:t>Public demand (current and anticipated), interest or need.</w:t>
      </w:r>
    </w:p>
    <w:p w14:paraId="5B613619" w14:textId="77777777" w:rsidR="00A575B6" w:rsidRPr="001237CD" w:rsidRDefault="00A575B6" w:rsidP="00A575B6">
      <w:pPr>
        <w:numPr>
          <w:ilvl w:val="0"/>
          <w:numId w:val="2"/>
        </w:numPr>
        <w:autoSpaceDE w:val="0"/>
        <w:autoSpaceDN w:val="0"/>
        <w:adjustRightInd w:val="0"/>
        <w:spacing w:after="0" w:line="259" w:lineRule="auto"/>
        <w:contextualSpacing/>
        <w:rPr>
          <w:rFonts w:cstheme="minorHAnsi"/>
          <w:kern w:val="0"/>
          <w:sz w:val="24"/>
          <w:szCs w:val="24"/>
          <w14:ligatures w14:val="none"/>
        </w:rPr>
      </w:pPr>
      <w:r w:rsidRPr="001237CD">
        <w:rPr>
          <w:rFonts w:cstheme="minorHAnsi"/>
          <w:kern w:val="0"/>
          <w:sz w:val="24"/>
          <w:szCs w:val="24"/>
          <w14:ligatures w14:val="none"/>
        </w:rPr>
        <w:t>Accurate and authoritative information.</w:t>
      </w:r>
    </w:p>
    <w:p w14:paraId="3B65496E" w14:textId="77777777" w:rsidR="00A575B6" w:rsidRPr="001237CD" w:rsidRDefault="00A575B6" w:rsidP="00A575B6">
      <w:pPr>
        <w:numPr>
          <w:ilvl w:val="0"/>
          <w:numId w:val="2"/>
        </w:numPr>
        <w:autoSpaceDE w:val="0"/>
        <w:autoSpaceDN w:val="0"/>
        <w:adjustRightInd w:val="0"/>
        <w:spacing w:after="0" w:line="259" w:lineRule="auto"/>
        <w:contextualSpacing/>
        <w:rPr>
          <w:rFonts w:cstheme="minorHAnsi"/>
          <w:kern w:val="0"/>
          <w:sz w:val="24"/>
          <w:szCs w:val="24"/>
          <w14:ligatures w14:val="none"/>
        </w:rPr>
      </w:pPr>
      <w:r w:rsidRPr="001237CD">
        <w:rPr>
          <w:rFonts w:cstheme="minorHAnsi"/>
          <w:kern w:val="0"/>
          <w:sz w:val="24"/>
          <w:szCs w:val="24"/>
          <w14:ligatures w14:val="none"/>
        </w:rPr>
        <w:t>Currency of information.</w:t>
      </w:r>
    </w:p>
    <w:p w14:paraId="37BECD77" w14:textId="77777777" w:rsidR="00A575B6" w:rsidRPr="001237CD" w:rsidRDefault="00A575B6" w:rsidP="00A575B6">
      <w:pPr>
        <w:numPr>
          <w:ilvl w:val="0"/>
          <w:numId w:val="2"/>
        </w:numPr>
        <w:autoSpaceDE w:val="0"/>
        <w:autoSpaceDN w:val="0"/>
        <w:adjustRightInd w:val="0"/>
        <w:spacing w:after="0" w:line="259" w:lineRule="auto"/>
        <w:contextualSpacing/>
        <w:rPr>
          <w:rFonts w:cstheme="minorHAnsi"/>
          <w:kern w:val="0"/>
          <w:sz w:val="24"/>
          <w:szCs w:val="24"/>
          <w14:ligatures w14:val="none"/>
        </w:rPr>
      </w:pPr>
      <w:r w:rsidRPr="001237CD">
        <w:rPr>
          <w:rFonts w:cstheme="minorHAnsi"/>
          <w:kern w:val="0"/>
          <w:sz w:val="24"/>
          <w:szCs w:val="24"/>
          <w14:ligatures w14:val="none"/>
        </w:rPr>
        <w:t>Cost and availability</w:t>
      </w:r>
      <w:r>
        <w:rPr>
          <w:rFonts w:cstheme="minorHAnsi"/>
          <w:kern w:val="0"/>
          <w:sz w:val="24"/>
          <w:szCs w:val="24"/>
          <w14:ligatures w14:val="none"/>
        </w:rPr>
        <w:t>.</w:t>
      </w:r>
    </w:p>
    <w:p w14:paraId="2DDD132A" w14:textId="77777777" w:rsidR="00A575B6" w:rsidRPr="001237CD" w:rsidRDefault="00A575B6" w:rsidP="00A575B6">
      <w:pPr>
        <w:numPr>
          <w:ilvl w:val="0"/>
          <w:numId w:val="2"/>
        </w:numPr>
        <w:autoSpaceDE w:val="0"/>
        <w:autoSpaceDN w:val="0"/>
        <w:adjustRightInd w:val="0"/>
        <w:spacing w:after="0" w:line="259" w:lineRule="auto"/>
        <w:contextualSpacing/>
        <w:rPr>
          <w:rFonts w:cstheme="minorHAnsi"/>
          <w:kern w:val="0"/>
          <w:sz w:val="24"/>
          <w:szCs w:val="24"/>
          <w14:ligatures w14:val="none"/>
        </w:rPr>
      </w:pPr>
      <w:r w:rsidRPr="001237CD">
        <w:rPr>
          <w:rFonts w:cstheme="minorHAnsi"/>
          <w:kern w:val="0"/>
          <w:sz w:val="24"/>
          <w:szCs w:val="24"/>
          <w14:ligatures w14:val="none"/>
        </w:rPr>
        <w:t>Historical or cultural significance to Albany or Wisconsin.</w:t>
      </w:r>
    </w:p>
    <w:p w14:paraId="1535104C" w14:textId="77777777" w:rsidR="00A575B6" w:rsidRPr="001237CD" w:rsidRDefault="00A575B6" w:rsidP="00A575B6">
      <w:pPr>
        <w:numPr>
          <w:ilvl w:val="0"/>
          <w:numId w:val="2"/>
        </w:numPr>
        <w:autoSpaceDE w:val="0"/>
        <w:autoSpaceDN w:val="0"/>
        <w:adjustRightInd w:val="0"/>
        <w:spacing w:after="0" w:line="259" w:lineRule="auto"/>
        <w:contextualSpacing/>
        <w:rPr>
          <w:rFonts w:cstheme="minorHAnsi"/>
          <w:kern w:val="0"/>
          <w:sz w:val="24"/>
          <w:szCs w:val="24"/>
          <w14:ligatures w14:val="none"/>
        </w:rPr>
      </w:pPr>
      <w:r w:rsidRPr="001237CD">
        <w:rPr>
          <w:rFonts w:cstheme="minorHAnsi"/>
          <w:kern w:val="0"/>
          <w:sz w:val="24"/>
          <w:szCs w:val="24"/>
          <w14:ligatures w14:val="none"/>
        </w:rPr>
        <w:t>Critical reviews or publicity.</w:t>
      </w:r>
    </w:p>
    <w:p w14:paraId="2FBEE583" w14:textId="77777777" w:rsidR="00A575B6" w:rsidRPr="001237CD" w:rsidRDefault="00A575B6" w:rsidP="00A575B6">
      <w:pPr>
        <w:numPr>
          <w:ilvl w:val="0"/>
          <w:numId w:val="2"/>
        </w:numPr>
        <w:autoSpaceDE w:val="0"/>
        <w:autoSpaceDN w:val="0"/>
        <w:adjustRightInd w:val="0"/>
        <w:spacing w:after="0" w:line="259" w:lineRule="auto"/>
        <w:contextualSpacing/>
        <w:rPr>
          <w:rFonts w:cstheme="minorHAnsi"/>
          <w:kern w:val="0"/>
          <w:sz w:val="24"/>
          <w:szCs w:val="24"/>
          <w14:ligatures w14:val="none"/>
        </w:rPr>
      </w:pPr>
      <w:r>
        <w:rPr>
          <w:rFonts w:cstheme="minorHAnsi"/>
          <w:kern w:val="0"/>
          <w:sz w:val="24"/>
          <w:szCs w:val="24"/>
          <w14:ligatures w14:val="none"/>
        </w:rPr>
        <w:t>L</w:t>
      </w:r>
      <w:r w:rsidRPr="001237CD">
        <w:rPr>
          <w:rFonts w:cstheme="minorHAnsi"/>
          <w:kern w:val="0"/>
          <w:sz w:val="24"/>
          <w:szCs w:val="24"/>
          <w14:ligatures w14:val="none"/>
        </w:rPr>
        <w:t>iterary reputation of the author, publisher, or producer.</w:t>
      </w:r>
    </w:p>
    <w:p w14:paraId="4977AB61" w14:textId="77777777" w:rsidR="00A575B6" w:rsidRPr="001237CD" w:rsidRDefault="00A575B6" w:rsidP="00A575B6">
      <w:pPr>
        <w:numPr>
          <w:ilvl w:val="0"/>
          <w:numId w:val="2"/>
        </w:numPr>
        <w:autoSpaceDE w:val="0"/>
        <w:autoSpaceDN w:val="0"/>
        <w:adjustRightInd w:val="0"/>
        <w:spacing w:after="0" w:line="259" w:lineRule="auto"/>
        <w:contextualSpacing/>
        <w:rPr>
          <w:rFonts w:cstheme="minorHAnsi"/>
          <w:kern w:val="0"/>
          <w:sz w:val="24"/>
          <w:szCs w:val="24"/>
          <w14:ligatures w14:val="none"/>
        </w:rPr>
      </w:pPr>
      <w:r w:rsidRPr="001237CD">
        <w:rPr>
          <w:rFonts w:cstheme="minorHAnsi"/>
          <w:kern w:val="0"/>
          <w:sz w:val="24"/>
          <w:szCs w:val="24"/>
          <w14:ligatures w14:val="none"/>
        </w:rPr>
        <w:t>Duplication of content in other formats.</w:t>
      </w:r>
    </w:p>
    <w:p w14:paraId="0EF68B72" w14:textId="77777777" w:rsidR="00A575B6" w:rsidRPr="001237CD" w:rsidRDefault="00A575B6" w:rsidP="00A575B6">
      <w:pPr>
        <w:numPr>
          <w:ilvl w:val="0"/>
          <w:numId w:val="2"/>
        </w:numPr>
        <w:autoSpaceDE w:val="0"/>
        <w:autoSpaceDN w:val="0"/>
        <w:adjustRightInd w:val="0"/>
        <w:spacing w:after="0" w:line="259" w:lineRule="auto"/>
        <w:contextualSpacing/>
        <w:rPr>
          <w:rFonts w:cstheme="minorHAnsi"/>
          <w:kern w:val="0"/>
          <w:sz w:val="24"/>
          <w:szCs w:val="24"/>
          <w14:ligatures w14:val="none"/>
        </w:rPr>
      </w:pPr>
      <w:r w:rsidRPr="001237CD">
        <w:rPr>
          <w:rFonts w:cstheme="minorHAnsi"/>
          <w:kern w:val="0"/>
          <w:sz w:val="24"/>
          <w:szCs w:val="24"/>
          <w14:ligatures w14:val="none"/>
        </w:rPr>
        <w:t>Format appropriate for public use.</w:t>
      </w:r>
    </w:p>
    <w:p w14:paraId="23505AC6" w14:textId="77777777" w:rsidR="00A575B6" w:rsidRPr="001237CD" w:rsidRDefault="00A575B6" w:rsidP="00A575B6">
      <w:pPr>
        <w:numPr>
          <w:ilvl w:val="0"/>
          <w:numId w:val="2"/>
        </w:numPr>
        <w:autoSpaceDE w:val="0"/>
        <w:autoSpaceDN w:val="0"/>
        <w:adjustRightInd w:val="0"/>
        <w:spacing w:after="0" w:line="259" w:lineRule="auto"/>
        <w:contextualSpacing/>
        <w:rPr>
          <w:rFonts w:cstheme="minorHAnsi"/>
          <w:kern w:val="0"/>
          <w:sz w:val="24"/>
          <w:szCs w:val="24"/>
          <w14:ligatures w14:val="none"/>
        </w:rPr>
      </w:pPr>
      <w:r w:rsidRPr="001237CD">
        <w:rPr>
          <w:rFonts w:cstheme="minorHAnsi"/>
          <w:kern w:val="0"/>
          <w:sz w:val="24"/>
          <w:szCs w:val="24"/>
          <w14:ligatures w14:val="none"/>
        </w:rPr>
        <w:t>Contemporary significance or permanent value.</w:t>
      </w:r>
    </w:p>
    <w:p w14:paraId="5CB726E9" w14:textId="77777777" w:rsidR="00A575B6" w:rsidRPr="001237CD" w:rsidRDefault="00A575B6" w:rsidP="00A575B6">
      <w:pPr>
        <w:numPr>
          <w:ilvl w:val="0"/>
          <w:numId w:val="2"/>
        </w:numPr>
        <w:autoSpaceDE w:val="0"/>
        <w:autoSpaceDN w:val="0"/>
        <w:adjustRightInd w:val="0"/>
        <w:spacing w:after="0" w:line="259" w:lineRule="auto"/>
        <w:contextualSpacing/>
        <w:rPr>
          <w:rFonts w:cstheme="minorHAnsi"/>
          <w:kern w:val="0"/>
          <w:sz w:val="24"/>
          <w:szCs w:val="24"/>
          <w14:ligatures w14:val="none"/>
        </w:rPr>
      </w:pPr>
      <w:r w:rsidRPr="001237CD">
        <w:rPr>
          <w:rFonts w:cstheme="minorHAnsi"/>
          <w:kern w:val="0"/>
          <w:sz w:val="24"/>
          <w:szCs w:val="24"/>
          <w14:ligatures w14:val="none"/>
        </w:rPr>
        <w:t>Availability of material elsewhere in the system.</w:t>
      </w:r>
    </w:p>
    <w:p w14:paraId="795C8F55" w14:textId="77777777" w:rsidR="00A575B6" w:rsidRPr="001237CD" w:rsidRDefault="00A575B6" w:rsidP="00A575B6">
      <w:pPr>
        <w:numPr>
          <w:ilvl w:val="0"/>
          <w:numId w:val="2"/>
        </w:numPr>
        <w:autoSpaceDE w:val="0"/>
        <w:autoSpaceDN w:val="0"/>
        <w:adjustRightInd w:val="0"/>
        <w:spacing w:after="0" w:line="259" w:lineRule="auto"/>
        <w:contextualSpacing/>
        <w:rPr>
          <w:rFonts w:cstheme="minorHAnsi"/>
          <w:kern w:val="0"/>
          <w:sz w:val="24"/>
          <w:szCs w:val="24"/>
          <w14:ligatures w14:val="none"/>
        </w:rPr>
      </w:pPr>
      <w:r w:rsidRPr="001237CD">
        <w:rPr>
          <w:rFonts w:cstheme="minorHAnsi"/>
          <w:kern w:val="0"/>
          <w:sz w:val="24"/>
          <w:szCs w:val="24"/>
          <w14:ligatures w14:val="none"/>
        </w:rPr>
        <w:t>Value of item to existing collection.</w:t>
      </w:r>
    </w:p>
    <w:p w14:paraId="6EF3B626" w14:textId="77777777" w:rsidR="00A575B6" w:rsidRDefault="00A575B6" w:rsidP="00A575B6">
      <w:pPr>
        <w:numPr>
          <w:ilvl w:val="0"/>
          <w:numId w:val="2"/>
        </w:numPr>
        <w:autoSpaceDE w:val="0"/>
        <w:autoSpaceDN w:val="0"/>
        <w:adjustRightInd w:val="0"/>
        <w:spacing w:after="0" w:line="259" w:lineRule="auto"/>
        <w:contextualSpacing/>
        <w:rPr>
          <w:rFonts w:cstheme="minorHAnsi"/>
          <w:kern w:val="0"/>
          <w:sz w:val="24"/>
          <w:szCs w:val="24"/>
          <w14:ligatures w14:val="none"/>
        </w:rPr>
      </w:pPr>
      <w:r w:rsidRPr="001237CD">
        <w:rPr>
          <w:rFonts w:cstheme="minorHAnsi"/>
          <w:kern w:val="0"/>
          <w:sz w:val="24"/>
          <w:szCs w:val="24"/>
          <w14:ligatures w14:val="none"/>
        </w:rPr>
        <w:t>Space and budgetary limits</w:t>
      </w:r>
      <w:r>
        <w:rPr>
          <w:rFonts w:cstheme="minorHAnsi"/>
          <w:kern w:val="0"/>
          <w:sz w:val="24"/>
          <w:szCs w:val="24"/>
          <w14:ligatures w14:val="none"/>
        </w:rPr>
        <w:t>.</w:t>
      </w:r>
    </w:p>
    <w:p w14:paraId="169FBCD4" w14:textId="77777777" w:rsidR="00A575B6" w:rsidRPr="00E07943" w:rsidRDefault="00A575B6" w:rsidP="00A575B6">
      <w:pPr>
        <w:autoSpaceDE w:val="0"/>
        <w:autoSpaceDN w:val="0"/>
        <w:adjustRightInd w:val="0"/>
        <w:spacing w:after="0" w:line="259" w:lineRule="auto"/>
        <w:ind w:left="720"/>
        <w:contextualSpacing/>
        <w:rPr>
          <w:rFonts w:cstheme="minorHAnsi"/>
          <w:kern w:val="0"/>
          <w:sz w:val="24"/>
          <w:szCs w:val="24"/>
          <w14:ligatures w14:val="none"/>
        </w:rPr>
      </w:pPr>
    </w:p>
    <w:p w14:paraId="091BCF96" w14:textId="77777777" w:rsidR="00A575B6" w:rsidRPr="00AD6174" w:rsidRDefault="00A575B6" w:rsidP="00A575B6">
      <w:pPr>
        <w:pStyle w:val="ListParagraph"/>
        <w:numPr>
          <w:ilvl w:val="0"/>
          <w:numId w:val="4"/>
        </w:numPr>
        <w:autoSpaceDE w:val="0"/>
        <w:autoSpaceDN w:val="0"/>
        <w:adjustRightInd w:val="0"/>
        <w:spacing w:after="0"/>
        <w:rPr>
          <w:rFonts w:cstheme="minorHAnsi"/>
          <w:b/>
          <w:bCs/>
          <w:kern w:val="0"/>
          <w:sz w:val="24"/>
          <w:szCs w:val="24"/>
          <w14:ligatures w14:val="none"/>
        </w:rPr>
      </w:pPr>
      <w:r w:rsidRPr="00AD6174">
        <w:rPr>
          <w:rFonts w:cstheme="minorHAnsi"/>
          <w:b/>
          <w:bCs/>
          <w:kern w:val="0"/>
          <w:sz w:val="24"/>
          <w:szCs w:val="24"/>
          <w14:ligatures w14:val="none"/>
        </w:rPr>
        <w:t xml:space="preserve"> Criteria for Withdrawal</w:t>
      </w:r>
    </w:p>
    <w:p w14:paraId="0AF7544F" w14:textId="77777777" w:rsidR="00A575B6" w:rsidRPr="001237CD" w:rsidRDefault="00A575B6" w:rsidP="00A575B6">
      <w:pPr>
        <w:autoSpaceDE w:val="0"/>
        <w:autoSpaceDN w:val="0"/>
        <w:adjustRightInd w:val="0"/>
        <w:spacing w:after="0"/>
        <w:contextualSpacing/>
        <w:rPr>
          <w:rFonts w:cstheme="minorHAnsi"/>
          <w:kern w:val="0"/>
          <w:sz w:val="24"/>
          <w:szCs w:val="24"/>
          <w14:ligatures w14:val="none"/>
        </w:rPr>
      </w:pPr>
    </w:p>
    <w:p w14:paraId="4D6A119F" w14:textId="77777777" w:rsidR="00A575B6" w:rsidRDefault="00A575B6" w:rsidP="00A575B6">
      <w:pPr>
        <w:autoSpaceDE w:val="0"/>
        <w:autoSpaceDN w:val="0"/>
        <w:adjustRightInd w:val="0"/>
        <w:spacing w:after="0"/>
        <w:contextualSpacing/>
        <w:rPr>
          <w:rFonts w:cstheme="minorHAnsi"/>
          <w:kern w:val="0"/>
          <w:sz w:val="24"/>
          <w:szCs w:val="24"/>
          <w14:ligatures w14:val="none"/>
        </w:rPr>
      </w:pPr>
      <w:r w:rsidRPr="001237CD">
        <w:rPr>
          <w:rFonts w:cstheme="minorHAnsi"/>
          <w:kern w:val="0"/>
          <w:sz w:val="24"/>
          <w:szCs w:val="24"/>
          <w14:ligatures w14:val="none"/>
        </w:rPr>
        <w:t>Library staff considers the following criteria in choosing materials for withdrawal:</w:t>
      </w:r>
    </w:p>
    <w:p w14:paraId="7932E011" w14:textId="77777777" w:rsidR="00A575B6" w:rsidRPr="001237CD" w:rsidRDefault="00A575B6" w:rsidP="00A575B6">
      <w:pPr>
        <w:autoSpaceDE w:val="0"/>
        <w:autoSpaceDN w:val="0"/>
        <w:adjustRightInd w:val="0"/>
        <w:spacing w:after="0"/>
        <w:contextualSpacing/>
        <w:rPr>
          <w:rFonts w:cstheme="minorHAnsi"/>
          <w:kern w:val="0"/>
          <w:sz w:val="24"/>
          <w:szCs w:val="24"/>
          <w14:ligatures w14:val="none"/>
        </w:rPr>
      </w:pPr>
    </w:p>
    <w:p w14:paraId="2FCAEE2D" w14:textId="77777777" w:rsidR="00A575B6" w:rsidRPr="001237CD" w:rsidRDefault="00A575B6" w:rsidP="00A575B6">
      <w:pPr>
        <w:numPr>
          <w:ilvl w:val="0"/>
          <w:numId w:val="3"/>
        </w:numPr>
        <w:autoSpaceDE w:val="0"/>
        <w:autoSpaceDN w:val="0"/>
        <w:adjustRightInd w:val="0"/>
        <w:spacing w:after="0" w:line="259" w:lineRule="auto"/>
        <w:contextualSpacing/>
        <w:rPr>
          <w:rFonts w:cstheme="minorHAnsi"/>
          <w:kern w:val="0"/>
          <w:sz w:val="24"/>
          <w:szCs w:val="24"/>
          <w14:ligatures w14:val="none"/>
        </w:rPr>
      </w:pPr>
      <w:r w:rsidRPr="001237CD">
        <w:rPr>
          <w:rFonts w:cstheme="minorHAnsi"/>
          <w:kern w:val="0"/>
          <w:sz w:val="24"/>
          <w:szCs w:val="24"/>
          <w14:ligatures w14:val="none"/>
        </w:rPr>
        <w:t>Worn or badly damaged materials.</w:t>
      </w:r>
    </w:p>
    <w:p w14:paraId="172013E2" w14:textId="77777777" w:rsidR="00A575B6" w:rsidRPr="001237CD" w:rsidRDefault="00A575B6" w:rsidP="00A575B6">
      <w:pPr>
        <w:numPr>
          <w:ilvl w:val="0"/>
          <w:numId w:val="3"/>
        </w:numPr>
        <w:autoSpaceDE w:val="0"/>
        <w:autoSpaceDN w:val="0"/>
        <w:adjustRightInd w:val="0"/>
        <w:spacing w:after="0" w:line="259" w:lineRule="auto"/>
        <w:contextualSpacing/>
        <w:rPr>
          <w:rFonts w:cstheme="minorHAnsi"/>
          <w:kern w:val="0"/>
          <w:sz w:val="24"/>
          <w:szCs w:val="24"/>
          <w14:ligatures w14:val="none"/>
        </w:rPr>
      </w:pPr>
      <w:r w:rsidRPr="001237CD">
        <w:rPr>
          <w:rFonts w:cstheme="minorHAnsi"/>
          <w:kern w:val="0"/>
          <w:sz w:val="24"/>
          <w:szCs w:val="24"/>
          <w14:ligatures w14:val="none"/>
        </w:rPr>
        <w:t>Frequency of use.</w:t>
      </w:r>
    </w:p>
    <w:p w14:paraId="44A78F48" w14:textId="77777777" w:rsidR="00A575B6" w:rsidRPr="001237CD" w:rsidRDefault="00A575B6" w:rsidP="00A575B6">
      <w:pPr>
        <w:numPr>
          <w:ilvl w:val="0"/>
          <w:numId w:val="3"/>
        </w:numPr>
        <w:autoSpaceDE w:val="0"/>
        <w:autoSpaceDN w:val="0"/>
        <w:adjustRightInd w:val="0"/>
        <w:spacing w:after="0" w:line="259" w:lineRule="auto"/>
        <w:contextualSpacing/>
        <w:rPr>
          <w:rFonts w:cstheme="minorHAnsi"/>
          <w:kern w:val="0"/>
          <w:sz w:val="24"/>
          <w:szCs w:val="24"/>
          <w14:ligatures w14:val="none"/>
        </w:rPr>
      </w:pPr>
      <w:r w:rsidRPr="001237CD">
        <w:rPr>
          <w:rFonts w:cstheme="minorHAnsi"/>
          <w:kern w:val="0"/>
          <w:sz w:val="24"/>
          <w:szCs w:val="24"/>
          <w14:ligatures w14:val="none"/>
        </w:rPr>
        <w:lastRenderedPageBreak/>
        <w:t>Superseded editions or obsolete items and formats.</w:t>
      </w:r>
    </w:p>
    <w:p w14:paraId="6B309040" w14:textId="77777777" w:rsidR="00A575B6" w:rsidRPr="001237CD" w:rsidRDefault="00A575B6" w:rsidP="00A575B6">
      <w:pPr>
        <w:numPr>
          <w:ilvl w:val="0"/>
          <w:numId w:val="3"/>
        </w:numPr>
        <w:autoSpaceDE w:val="0"/>
        <w:autoSpaceDN w:val="0"/>
        <w:adjustRightInd w:val="0"/>
        <w:spacing w:after="0" w:line="259" w:lineRule="auto"/>
        <w:contextualSpacing/>
        <w:rPr>
          <w:rFonts w:cstheme="minorHAnsi"/>
          <w:kern w:val="0"/>
          <w:sz w:val="24"/>
          <w:szCs w:val="24"/>
          <w14:ligatures w14:val="none"/>
        </w:rPr>
      </w:pPr>
      <w:r w:rsidRPr="001237CD">
        <w:rPr>
          <w:rFonts w:cstheme="minorHAnsi"/>
          <w:kern w:val="0"/>
          <w:sz w:val="24"/>
          <w:szCs w:val="24"/>
          <w14:ligatures w14:val="none"/>
        </w:rPr>
        <w:t>Availability of other titles on the subject.</w:t>
      </w:r>
    </w:p>
    <w:p w14:paraId="411AD1F3" w14:textId="77777777" w:rsidR="00A575B6" w:rsidRPr="001237CD" w:rsidRDefault="00A575B6" w:rsidP="00A575B6">
      <w:pPr>
        <w:numPr>
          <w:ilvl w:val="0"/>
          <w:numId w:val="3"/>
        </w:numPr>
        <w:autoSpaceDE w:val="0"/>
        <w:autoSpaceDN w:val="0"/>
        <w:adjustRightInd w:val="0"/>
        <w:spacing w:after="0" w:line="259" w:lineRule="auto"/>
        <w:contextualSpacing/>
        <w:rPr>
          <w:rFonts w:cstheme="minorHAnsi"/>
          <w:kern w:val="0"/>
          <w:sz w:val="24"/>
          <w:szCs w:val="24"/>
          <w14:ligatures w14:val="none"/>
        </w:rPr>
      </w:pPr>
      <w:r w:rsidRPr="001237CD">
        <w:rPr>
          <w:rFonts w:cstheme="minorHAnsi"/>
          <w:kern w:val="0"/>
          <w:sz w:val="24"/>
          <w:szCs w:val="24"/>
          <w14:ligatures w14:val="none"/>
        </w:rPr>
        <w:t>Local interest / Historical Significance.</w:t>
      </w:r>
    </w:p>
    <w:p w14:paraId="3CF523EE" w14:textId="77777777" w:rsidR="00A575B6" w:rsidRPr="001237CD" w:rsidRDefault="00A575B6" w:rsidP="00A575B6">
      <w:pPr>
        <w:numPr>
          <w:ilvl w:val="0"/>
          <w:numId w:val="3"/>
        </w:numPr>
        <w:autoSpaceDE w:val="0"/>
        <w:autoSpaceDN w:val="0"/>
        <w:adjustRightInd w:val="0"/>
        <w:spacing w:after="0" w:line="259" w:lineRule="auto"/>
        <w:contextualSpacing/>
        <w:rPr>
          <w:rFonts w:cstheme="minorHAnsi"/>
          <w:kern w:val="0"/>
          <w:sz w:val="24"/>
          <w:szCs w:val="24"/>
          <w14:ligatures w14:val="none"/>
        </w:rPr>
      </w:pPr>
      <w:r w:rsidRPr="001237CD">
        <w:rPr>
          <w:rFonts w:cstheme="minorHAnsi"/>
          <w:kern w:val="0"/>
          <w:sz w:val="24"/>
          <w:szCs w:val="24"/>
          <w14:ligatures w14:val="none"/>
        </w:rPr>
        <w:t>Importance to Albertson Memorial Public Library’s core collections.</w:t>
      </w:r>
    </w:p>
    <w:p w14:paraId="23703455" w14:textId="77777777" w:rsidR="00A575B6" w:rsidRPr="001237CD" w:rsidRDefault="00A575B6" w:rsidP="00A575B6">
      <w:pPr>
        <w:numPr>
          <w:ilvl w:val="0"/>
          <w:numId w:val="3"/>
        </w:numPr>
        <w:autoSpaceDE w:val="0"/>
        <w:autoSpaceDN w:val="0"/>
        <w:adjustRightInd w:val="0"/>
        <w:spacing w:after="0" w:line="259" w:lineRule="auto"/>
        <w:contextualSpacing/>
        <w:rPr>
          <w:rFonts w:cstheme="minorHAnsi"/>
          <w:kern w:val="0"/>
          <w:sz w:val="24"/>
          <w:szCs w:val="24"/>
          <w14:ligatures w14:val="none"/>
        </w:rPr>
      </w:pPr>
      <w:r w:rsidRPr="001237CD">
        <w:rPr>
          <w:rFonts w:cstheme="minorHAnsi"/>
          <w:kern w:val="0"/>
          <w:sz w:val="24"/>
          <w:szCs w:val="24"/>
          <w14:ligatures w14:val="none"/>
        </w:rPr>
        <w:t>Availability online or elsewhere.</w:t>
      </w:r>
    </w:p>
    <w:p w14:paraId="229476AD" w14:textId="77777777" w:rsidR="00A575B6" w:rsidRPr="00E07943" w:rsidRDefault="00A575B6" w:rsidP="00A575B6">
      <w:pPr>
        <w:numPr>
          <w:ilvl w:val="0"/>
          <w:numId w:val="3"/>
        </w:numPr>
        <w:spacing w:line="259" w:lineRule="auto"/>
        <w:contextualSpacing/>
        <w:rPr>
          <w:rFonts w:cstheme="minorHAnsi"/>
          <w:kern w:val="0"/>
          <w:sz w:val="24"/>
          <w:szCs w:val="24"/>
          <w14:ligatures w14:val="none"/>
        </w:rPr>
      </w:pPr>
      <w:proofErr w:type="gramStart"/>
      <w:r w:rsidRPr="001237CD">
        <w:rPr>
          <w:rFonts w:cstheme="minorHAnsi"/>
          <w:kern w:val="0"/>
          <w:sz w:val="24"/>
          <w:szCs w:val="24"/>
          <w14:ligatures w14:val="none"/>
        </w:rPr>
        <w:t>Classic</w:t>
      </w:r>
      <w:proofErr w:type="gramEnd"/>
      <w:r w:rsidRPr="001237CD">
        <w:rPr>
          <w:rFonts w:cstheme="minorHAnsi"/>
          <w:kern w:val="0"/>
          <w:sz w:val="24"/>
          <w:szCs w:val="24"/>
          <w14:ligatures w14:val="none"/>
        </w:rPr>
        <w:t xml:space="preserve"> or basic work in the field.</w:t>
      </w:r>
    </w:p>
    <w:p w14:paraId="34997D80" w14:textId="77777777" w:rsidR="00A575B6" w:rsidRPr="00AD6174" w:rsidRDefault="00A575B6" w:rsidP="00A575B6">
      <w:pPr>
        <w:pStyle w:val="ListParagraph"/>
        <w:numPr>
          <w:ilvl w:val="0"/>
          <w:numId w:val="4"/>
        </w:numPr>
        <w:spacing w:line="259" w:lineRule="auto"/>
        <w:rPr>
          <w:rFonts w:cstheme="minorHAnsi"/>
          <w:b/>
          <w:iCs/>
          <w:kern w:val="0"/>
          <w:sz w:val="24"/>
          <w:szCs w:val="24"/>
          <w14:ligatures w14:val="none"/>
        </w:rPr>
      </w:pPr>
      <w:r w:rsidRPr="00AD6174">
        <w:rPr>
          <w:rFonts w:cstheme="minorHAnsi"/>
          <w:b/>
          <w:iCs/>
          <w:kern w:val="0"/>
          <w:sz w:val="24"/>
          <w:szCs w:val="24"/>
          <w14:ligatures w14:val="none"/>
        </w:rPr>
        <w:t>Responsibility for Selection</w:t>
      </w:r>
    </w:p>
    <w:p w14:paraId="1682763F" w14:textId="7029D34A" w:rsidR="00A575B6" w:rsidRPr="001237CD" w:rsidRDefault="00A575B6" w:rsidP="00A575B6">
      <w:pPr>
        <w:spacing w:line="259" w:lineRule="auto"/>
        <w:contextualSpacing/>
        <w:rPr>
          <w:rFonts w:cstheme="minorHAnsi"/>
          <w:kern w:val="0"/>
          <w:sz w:val="24"/>
          <w:szCs w:val="24"/>
          <w14:ligatures w14:val="none"/>
        </w:rPr>
      </w:pPr>
      <w:r w:rsidRPr="001237CD">
        <w:rPr>
          <w:rFonts w:cstheme="minorHAnsi"/>
          <w:kern w:val="0"/>
          <w:sz w:val="24"/>
          <w:szCs w:val="24"/>
          <w14:ligatures w14:val="none"/>
        </w:rPr>
        <w:t>The ultimate responsibility for selection of Library materials, whether purchased or donated, rests with the library director who operates within the framework of the policies determined by the Albertson Memorial Library Board of Trustees.  The other members of the library staff and the public are encouraged to make suggestions</w:t>
      </w:r>
      <w:r>
        <w:rPr>
          <w:rFonts w:cstheme="minorHAnsi"/>
          <w:kern w:val="0"/>
          <w:sz w:val="24"/>
          <w:szCs w:val="24"/>
          <w14:ligatures w14:val="none"/>
        </w:rPr>
        <w:t>.  H</w:t>
      </w:r>
      <w:r w:rsidRPr="001237CD">
        <w:rPr>
          <w:rFonts w:cstheme="minorHAnsi"/>
          <w:kern w:val="0"/>
          <w:sz w:val="24"/>
          <w:szCs w:val="24"/>
          <w14:ligatures w14:val="none"/>
        </w:rPr>
        <w:t xml:space="preserve">owever, because the director must be available to answer to the library board and the </w:t>
      </w:r>
      <w:proofErr w:type="gramStart"/>
      <w:r w:rsidRPr="001237CD">
        <w:rPr>
          <w:rFonts w:cstheme="minorHAnsi"/>
          <w:kern w:val="0"/>
          <w:sz w:val="24"/>
          <w:szCs w:val="24"/>
          <w14:ligatures w14:val="none"/>
        </w:rPr>
        <w:t>general public</w:t>
      </w:r>
      <w:proofErr w:type="gramEnd"/>
      <w:r w:rsidRPr="001237CD">
        <w:rPr>
          <w:rFonts w:cstheme="minorHAnsi"/>
          <w:kern w:val="0"/>
          <w:sz w:val="24"/>
          <w:szCs w:val="24"/>
          <w14:ligatures w14:val="none"/>
        </w:rPr>
        <w:t xml:space="preserve"> for the actual selections made, the director has the authority to reject or select any item contrary to the recommendations of the staff or patrons.</w:t>
      </w:r>
    </w:p>
    <w:p w14:paraId="25FF1924" w14:textId="77777777" w:rsidR="00A575B6" w:rsidRPr="00EB4F0A" w:rsidRDefault="00A575B6" w:rsidP="00A575B6">
      <w:pPr>
        <w:pStyle w:val="ListParagraph"/>
        <w:numPr>
          <w:ilvl w:val="0"/>
          <w:numId w:val="4"/>
        </w:numPr>
        <w:spacing w:line="259" w:lineRule="auto"/>
        <w:rPr>
          <w:rFonts w:cstheme="minorHAnsi"/>
          <w:b/>
          <w:iCs/>
          <w:kern w:val="0"/>
          <w:sz w:val="24"/>
          <w:szCs w:val="24"/>
          <w14:ligatures w14:val="none"/>
        </w:rPr>
      </w:pPr>
      <w:r w:rsidRPr="00EB4F0A">
        <w:rPr>
          <w:rFonts w:cstheme="minorHAnsi"/>
          <w:b/>
          <w:iCs/>
          <w:kern w:val="0"/>
          <w:sz w:val="24"/>
          <w:szCs w:val="24"/>
          <w14:ligatures w14:val="none"/>
        </w:rPr>
        <w:t>Gifts and Donations</w:t>
      </w:r>
    </w:p>
    <w:p w14:paraId="46745424" w14:textId="77777777" w:rsidR="00A575B6" w:rsidRPr="001237CD" w:rsidRDefault="00A575B6" w:rsidP="00A575B6">
      <w:pPr>
        <w:spacing w:line="259" w:lineRule="auto"/>
        <w:contextualSpacing/>
        <w:rPr>
          <w:rFonts w:cstheme="minorHAnsi"/>
          <w:i/>
          <w:kern w:val="0"/>
          <w:sz w:val="24"/>
          <w:szCs w:val="24"/>
          <w14:ligatures w14:val="none"/>
        </w:rPr>
      </w:pPr>
      <w:r w:rsidRPr="001237CD">
        <w:rPr>
          <w:rFonts w:cstheme="minorHAnsi"/>
          <w:color w:val="222222"/>
          <w:kern w:val="0"/>
          <w:sz w:val="24"/>
          <w:shd w:val="clear" w:color="auto" w:fill="FFFFFF"/>
          <w14:ligatures w14:val="none"/>
        </w:rPr>
        <w:t>Monetary gifts are always welcome and will be used at the discretion of the library board of trustees.</w:t>
      </w:r>
    </w:p>
    <w:p w14:paraId="77CCCFA7" w14:textId="77777777" w:rsidR="00A575B6" w:rsidRDefault="00A575B6" w:rsidP="00A575B6">
      <w:pPr>
        <w:spacing w:line="259" w:lineRule="auto"/>
        <w:contextualSpacing/>
        <w:rPr>
          <w:rFonts w:cstheme="minorHAnsi"/>
          <w:color w:val="222222"/>
          <w:kern w:val="0"/>
          <w:sz w:val="24"/>
          <w:shd w:val="clear" w:color="auto" w:fill="FFFFFF"/>
          <w14:ligatures w14:val="none"/>
        </w:rPr>
      </w:pPr>
      <w:r w:rsidRPr="001237CD">
        <w:rPr>
          <w:rFonts w:cstheme="minorHAnsi"/>
          <w:bCs/>
          <w:color w:val="222222"/>
          <w:kern w:val="0"/>
          <w:sz w:val="24"/>
          <w:shd w:val="clear" w:color="auto" w:fill="FFFFFF"/>
          <w14:ligatures w14:val="none"/>
        </w:rPr>
        <w:t>Donated items</w:t>
      </w:r>
      <w:r w:rsidRPr="001237CD">
        <w:rPr>
          <w:rFonts w:cstheme="minorHAnsi"/>
          <w:color w:val="222222"/>
          <w:kern w:val="0"/>
          <w:sz w:val="24"/>
          <w:shd w:val="clear" w:color="auto" w:fill="FFFFFF"/>
          <w14:ligatures w14:val="none"/>
        </w:rPr>
        <w:t> that are accepted</w:t>
      </w:r>
      <w:r>
        <w:rPr>
          <w:rFonts w:cstheme="minorHAnsi"/>
          <w:color w:val="222222"/>
          <w:kern w:val="0"/>
          <w:sz w:val="24"/>
          <w:shd w:val="clear" w:color="auto" w:fill="FFFFFF"/>
          <w14:ligatures w14:val="none"/>
        </w:rPr>
        <w:t xml:space="preserve"> </w:t>
      </w:r>
      <w:r w:rsidRPr="001237CD">
        <w:rPr>
          <w:rFonts w:cstheme="minorHAnsi"/>
          <w:color w:val="222222"/>
          <w:kern w:val="0"/>
          <w:sz w:val="24"/>
          <w:shd w:val="clear" w:color="auto" w:fill="FFFFFF"/>
          <w14:ligatures w14:val="none"/>
        </w:rPr>
        <w:t xml:space="preserve">will be added to the collection based on the same criteria as purchased material. </w:t>
      </w:r>
    </w:p>
    <w:p w14:paraId="07472D10" w14:textId="77777777" w:rsidR="00A575B6" w:rsidRPr="001237CD" w:rsidRDefault="00A575B6" w:rsidP="00A575B6">
      <w:pPr>
        <w:spacing w:line="259" w:lineRule="auto"/>
        <w:contextualSpacing/>
        <w:rPr>
          <w:rFonts w:cstheme="minorHAnsi"/>
          <w:color w:val="222222"/>
          <w:kern w:val="0"/>
          <w:sz w:val="24"/>
          <w:shd w:val="clear" w:color="auto" w:fill="FFFFFF"/>
          <w14:ligatures w14:val="none"/>
        </w:rPr>
      </w:pPr>
    </w:p>
    <w:p w14:paraId="509867CC" w14:textId="77777777" w:rsidR="00A575B6" w:rsidRPr="00E07943" w:rsidRDefault="00A575B6" w:rsidP="00A575B6">
      <w:pPr>
        <w:spacing w:line="259" w:lineRule="auto"/>
        <w:contextualSpacing/>
        <w:rPr>
          <w:rFonts w:cstheme="minorHAnsi"/>
          <w:color w:val="222222"/>
          <w:kern w:val="0"/>
          <w:sz w:val="24"/>
          <w:shd w:val="clear" w:color="auto" w:fill="FFFFFF"/>
          <w14:ligatures w14:val="none"/>
        </w:rPr>
      </w:pPr>
      <w:r w:rsidRPr="001237CD">
        <w:rPr>
          <w:rFonts w:cstheme="minorHAnsi"/>
          <w:color w:val="222222"/>
          <w:kern w:val="0"/>
          <w:sz w:val="24"/>
          <w:shd w:val="clear" w:color="auto" w:fill="FFFFFF"/>
          <w14:ligatures w14:val="none"/>
        </w:rPr>
        <w:t xml:space="preserve">Books or items that cannot </w:t>
      </w:r>
      <w:r>
        <w:rPr>
          <w:rFonts w:cstheme="minorHAnsi"/>
          <w:color w:val="222222"/>
          <w:kern w:val="0"/>
          <w:sz w:val="24"/>
          <w:shd w:val="clear" w:color="auto" w:fill="FFFFFF"/>
          <w14:ligatures w14:val="none"/>
        </w:rPr>
        <w:t xml:space="preserve">be </w:t>
      </w:r>
      <w:r w:rsidRPr="001237CD">
        <w:rPr>
          <w:rFonts w:cstheme="minorHAnsi"/>
          <w:color w:val="222222"/>
          <w:kern w:val="0"/>
          <w:sz w:val="24"/>
          <w:shd w:val="clear" w:color="auto" w:fill="FFFFFF"/>
          <w14:ligatures w14:val="none"/>
        </w:rPr>
        <w:t>use</w:t>
      </w:r>
      <w:r>
        <w:rPr>
          <w:rFonts w:cstheme="minorHAnsi"/>
          <w:color w:val="222222"/>
          <w:kern w:val="0"/>
          <w:sz w:val="24"/>
          <w:shd w:val="clear" w:color="auto" w:fill="FFFFFF"/>
          <w14:ligatures w14:val="none"/>
        </w:rPr>
        <w:t>d</w:t>
      </w:r>
      <w:r w:rsidRPr="001237CD">
        <w:rPr>
          <w:rFonts w:cstheme="minorHAnsi"/>
          <w:color w:val="222222"/>
          <w:kern w:val="0"/>
          <w:sz w:val="24"/>
          <w:shd w:val="clear" w:color="auto" w:fill="FFFFFF"/>
          <w14:ligatures w14:val="none"/>
        </w:rPr>
        <w:t xml:space="preserve"> may not be accepted, as they present a disposal problem.</w:t>
      </w:r>
    </w:p>
    <w:p w14:paraId="01D2E4AA" w14:textId="77777777" w:rsidR="00A575B6" w:rsidRPr="00EB4F0A" w:rsidRDefault="00A575B6" w:rsidP="00A575B6">
      <w:pPr>
        <w:pStyle w:val="ListParagraph"/>
        <w:numPr>
          <w:ilvl w:val="0"/>
          <w:numId w:val="4"/>
        </w:numPr>
        <w:spacing w:line="259" w:lineRule="auto"/>
        <w:rPr>
          <w:rFonts w:cstheme="minorHAnsi"/>
          <w:b/>
          <w:iCs/>
          <w:kern w:val="0"/>
          <w:sz w:val="24"/>
          <w:szCs w:val="24"/>
          <w14:ligatures w14:val="none"/>
        </w:rPr>
      </w:pPr>
      <w:r w:rsidRPr="00EB4F0A">
        <w:rPr>
          <w:rFonts w:cstheme="minorHAnsi"/>
          <w:b/>
          <w:iCs/>
          <w:kern w:val="0"/>
          <w:sz w:val="24"/>
          <w:szCs w:val="24"/>
          <w14:ligatures w14:val="none"/>
        </w:rPr>
        <w:t>Potential Problems or Challenges</w:t>
      </w:r>
    </w:p>
    <w:p w14:paraId="129B0249" w14:textId="77777777" w:rsidR="00A575B6" w:rsidRPr="001237CD" w:rsidRDefault="00A575B6" w:rsidP="00A575B6">
      <w:pPr>
        <w:spacing w:line="259" w:lineRule="auto"/>
        <w:contextualSpacing/>
        <w:rPr>
          <w:rFonts w:cstheme="minorHAnsi"/>
          <w:kern w:val="0"/>
          <w:sz w:val="24"/>
          <w:szCs w:val="24"/>
          <w14:ligatures w14:val="none"/>
        </w:rPr>
      </w:pPr>
      <w:r w:rsidRPr="001237CD">
        <w:rPr>
          <w:rFonts w:cstheme="minorHAnsi"/>
          <w:kern w:val="0"/>
          <w:sz w:val="24"/>
          <w:szCs w:val="24"/>
          <w14:ligatures w14:val="none"/>
        </w:rPr>
        <w:t xml:space="preserve">The Albertson Memorial Library recognizes that some materials are controversial and that any given item may offend some patrons.  Selection of materials will not be made </w:t>
      </w:r>
      <w:proofErr w:type="gramStart"/>
      <w:r w:rsidRPr="001237CD">
        <w:rPr>
          <w:rFonts w:cstheme="minorHAnsi"/>
          <w:kern w:val="0"/>
          <w:sz w:val="24"/>
          <w:szCs w:val="24"/>
          <w14:ligatures w14:val="none"/>
        </w:rPr>
        <w:t>on the basis of</w:t>
      </w:r>
      <w:proofErr w:type="gramEnd"/>
      <w:r w:rsidRPr="001237CD">
        <w:rPr>
          <w:rFonts w:cstheme="minorHAnsi"/>
          <w:kern w:val="0"/>
          <w:sz w:val="24"/>
          <w:szCs w:val="24"/>
          <w14:ligatures w14:val="none"/>
        </w:rPr>
        <w:t xml:space="preserve"> anticipated approval or disapproval, bu</w:t>
      </w:r>
      <w:r>
        <w:rPr>
          <w:rFonts w:cstheme="minorHAnsi"/>
          <w:kern w:val="0"/>
          <w:sz w:val="24"/>
          <w:szCs w:val="24"/>
          <w14:ligatures w14:val="none"/>
        </w:rPr>
        <w:t>t</w:t>
      </w:r>
      <w:r w:rsidRPr="001237CD">
        <w:rPr>
          <w:rFonts w:cstheme="minorHAnsi"/>
          <w:kern w:val="0"/>
          <w:sz w:val="24"/>
          <w:szCs w:val="24"/>
          <w14:ligatures w14:val="none"/>
        </w:rPr>
        <w:t xml:space="preserve"> solely on the basis of the principles stated in this policy.</w:t>
      </w:r>
    </w:p>
    <w:p w14:paraId="5FB36AA9" w14:textId="77777777" w:rsidR="00A575B6" w:rsidRDefault="00A575B6" w:rsidP="00A575B6">
      <w:pPr>
        <w:spacing w:line="259" w:lineRule="auto"/>
        <w:contextualSpacing/>
        <w:rPr>
          <w:rFonts w:cstheme="minorHAnsi"/>
          <w:kern w:val="0"/>
          <w:sz w:val="24"/>
          <w:szCs w:val="24"/>
          <w14:ligatures w14:val="none"/>
        </w:rPr>
      </w:pPr>
    </w:p>
    <w:p w14:paraId="010FB276" w14:textId="77777777" w:rsidR="00A575B6" w:rsidRPr="001237CD" w:rsidRDefault="00A575B6" w:rsidP="00A575B6">
      <w:pPr>
        <w:spacing w:line="259" w:lineRule="auto"/>
        <w:contextualSpacing/>
        <w:rPr>
          <w:rFonts w:cstheme="minorHAnsi"/>
          <w:kern w:val="0"/>
          <w:sz w:val="24"/>
          <w:szCs w:val="24"/>
          <w14:ligatures w14:val="none"/>
        </w:rPr>
      </w:pPr>
      <w:r w:rsidRPr="0093623D">
        <w:rPr>
          <w:rFonts w:cstheme="minorHAnsi"/>
          <w:kern w:val="0"/>
          <w:sz w:val="24"/>
          <w:szCs w:val="24"/>
          <w14:ligatures w14:val="none"/>
        </w:rPr>
        <w:t>Responsibility for minor children’s</w:t>
      </w:r>
      <w:r>
        <w:rPr>
          <w:rFonts w:cstheme="minorHAnsi"/>
          <w:kern w:val="0"/>
          <w:sz w:val="24"/>
          <w:szCs w:val="24"/>
          <w14:ligatures w14:val="none"/>
        </w:rPr>
        <w:t xml:space="preserve"> reading material</w:t>
      </w:r>
      <w:r w:rsidRPr="001237CD">
        <w:rPr>
          <w:rFonts w:cstheme="minorHAnsi"/>
          <w:kern w:val="0"/>
          <w:sz w:val="24"/>
          <w:szCs w:val="24"/>
          <w14:ligatures w14:val="none"/>
        </w:rPr>
        <w:t xml:space="preserve"> rests with </w:t>
      </w:r>
      <w:r>
        <w:rPr>
          <w:rFonts w:cstheme="minorHAnsi"/>
          <w:kern w:val="0"/>
          <w:sz w:val="24"/>
          <w:szCs w:val="24"/>
          <w14:ligatures w14:val="none"/>
        </w:rPr>
        <w:t>children’s</w:t>
      </w:r>
      <w:r w:rsidRPr="001237CD">
        <w:rPr>
          <w:rFonts w:cstheme="minorHAnsi"/>
          <w:kern w:val="0"/>
          <w:sz w:val="24"/>
          <w:szCs w:val="24"/>
          <w14:ligatures w14:val="none"/>
        </w:rPr>
        <w:t xml:space="preserve"> parents or legal guardians. Selection of library materials will not be inhibited by the possibility that material may come into the possession of children.</w:t>
      </w:r>
    </w:p>
    <w:p w14:paraId="523DFCE8" w14:textId="77777777" w:rsidR="00A575B6" w:rsidRDefault="00A575B6" w:rsidP="00A575B6">
      <w:pPr>
        <w:spacing w:line="259" w:lineRule="auto"/>
        <w:contextualSpacing/>
        <w:rPr>
          <w:rFonts w:cstheme="minorHAnsi"/>
          <w:kern w:val="0"/>
          <w:sz w:val="24"/>
          <w:szCs w:val="24"/>
          <w14:ligatures w14:val="none"/>
        </w:rPr>
      </w:pPr>
    </w:p>
    <w:p w14:paraId="1BEB60BC" w14:textId="2FEAD80D" w:rsidR="00A575B6" w:rsidRPr="001237CD" w:rsidRDefault="00A575B6" w:rsidP="00A575B6">
      <w:pPr>
        <w:spacing w:line="259" w:lineRule="auto"/>
        <w:contextualSpacing/>
        <w:rPr>
          <w:rFonts w:cstheme="minorHAnsi"/>
          <w:kern w:val="0"/>
          <w:sz w:val="24"/>
          <w:szCs w:val="24"/>
          <w14:ligatures w14:val="none"/>
        </w:rPr>
      </w:pPr>
      <w:r w:rsidRPr="001237CD">
        <w:rPr>
          <w:rFonts w:cstheme="minorHAnsi"/>
          <w:kern w:val="0"/>
          <w:sz w:val="24"/>
          <w:szCs w:val="24"/>
          <w14:ligatures w14:val="none"/>
        </w:rPr>
        <w:t>Library material will not be marked or identified to show approval or disapproval of their contents, and no library material will be sequestered except to protect it from damage or theft.</w:t>
      </w:r>
    </w:p>
    <w:p w14:paraId="11DF7BC4" w14:textId="77777777" w:rsidR="00A575B6" w:rsidRPr="006C4EFA" w:rsidRDefault="00A575B6" w:rsidP="00A575B6">
      <w:pPr>
        <w:pStyle w:val="ListParagraph"/>
        <w:numPr>
          <w:ilvl w:val="0"/>
          <w:numId w:val="4"/>
        </w:numPr>
        <w:spacing w:line="259" w:lineRule="auto"/>
        <w:rPr>
          <w:rFonts w:cstheme="minorHAnsi"/>
          <w:b/>
          <w:iCs/>
          <w:kern w:val="0"/>
          <w:sz w:val="24"/>
          <w:szCs w:val="24"/>
          <w14:ligatures w14:val="none"/>
        </w:rPr>
      </w:pPr>
      <w:r w:rsidRPr="006C4EFA">
        <w:rPr>
          <w:rFonts w:cstheme="minorHAnsi"/>
          <w:b/>
          <w:iCs/>
          <w:kern w:val="0"/>
          <w:sz w:val="24"/>
          <w:szCs w:val="24"/>
          <w14:ligatures w14:val="none"/>
        </w:rPr>
        <w:t>Challenged Materials</w:t>
      </w:r>
    </w:p>
    <w:p w14:paraId="459BC5CD" w14:textId="77777777" w:rsidR="00A575B6" w:rsidRPr="001237CD" w:rsidRDefault="00A575B6" w:rsidP="00A575B6">
      <w:pPr>
        <w:spacing w:line="259" w:lineRule="auto"/>
        <w:contextualSpacing/>
        <w:rPr>
          <w:rFonts w:eastAsia="Times New Roman" w:cstheme="minorHAnsi"/>
          <w:color w:val="000000"/>
          <w:kern w:val="0"/>
          <w:sz w:val="24"/>
          <w:szCs w:val="24"/>
          <w14:ligatures w14:val="none"/>
        </w:rPr>
      </w:pPr>
      <w:r w:rsidRPr="001237CD">
        <w:rPr>
          <w:rFonts w:cstheme="minorHAnsi"/>
          <w:kern w:val="0"/>
          <w:sz w:val="24"/>
          <w:szCs w:val="24"/>
          <w14:ligatures w14:val="none"/>
        </w:rPr>
        <w:lastRenderedPageBreak/>
        <w:t xml:space="preserve">Although materials are carefully selected, there can arise differences of opinion regarding the suitability of materials.  Patrons requesting that material be withdrawn may do so in writing </w:t>
      </w:r>
      <w:r w:rsidRPr="00211505">
        <w:rPr>
          <w:rFonts w:cstheme="minorHAnsi"/>
          <w:kern w:val="0"/>
          <w:sz w:val="24"/>
          <w:szCs w:val="24"/>
          <w14:ligatures w14:val="none"/>
        </w:rPr>
        <w:t xml:space="preserve">using the </w:t>
      </w:r>
      <w:r w:rsidRPr="002C5BCD">
        <w:rPr>
          <w:rFonts w:cstheme="minorHAnsi"/>
          <w:kern w:val="0"/>
          <w:sz w:val="24"/>
          <w:szCs w:val="24"/>
          <w14:ligatures w14:val="none"/>
        </w:rPr>
        <w:t xml:space="preserve">Albertson Memorial Challenged Material </w:t>
      </w:r>
      <w:r w:rsidRPr="009A6E4D">
        <w:rPr>
          <w:rFonts w:cstheme="minorHAnsi"/>
          <w:kern w:val="0"/>
          <w:sz w:val="24"/>
          <w:szCs w:val="24"/>
          <w14:ligatures w14:val="none"/>
        </w:rPr>
        <w:t>Form (Appendix D) and</w:t>
      </w:r>
      <w:r w:rsidRPr="001237CD">
        <w:rPr>
          <w:rFonts w:cstheme="minorHAnsi"/>
          <w:kern w:val="0"/>
          <w:sz w:val="24"/>
          <w:szCs w:val="24"/>
          <w14:ligatures w14:val="none"/>
        </w:rPr>
        <w:t xml:space="preserve"> submit it to the library director for review.</w:t>
      </w:r>
      <w:r w:rsidRPr="001237CD">
        <w:rPr>
          <w:rFonts w:eastAsia="Times New Roman" w:cstheme="minorHAnsi"/>
          <w:kern w:val="0"/>
          <w:sz w:val="24"/>
          <w:szCs w:val="24"/>
          <w:lang w:eastAsia="ar-SA"/>
          <w14:ligatures w14:val="none"/>
        </w:rPr>
        <w:t xml:space="preserve"> The Library Director will review such objections within two weeks of its receipt and respond to the patron with a decision as to the suitability of the material for the library collection.  If the decision of the Library Director is not satisfactory to the patron, the patron may request that the item be placed on the agenda for the next regularly scheduled board meeting.  The board will then review such an item and decide upon its suitability.  The decision of the Library Board will be considered final regarding whether the item is disposed of or kept in the library collection.</w:t>
      </w:r>
    </w:p>
    <w:p w14:paraId="04001AC6" w14:textId="77777777" w:rsidR="00A575B6" w:rsidRPr="001237CD" w:rsidRDefault="00A575B6" w:rsidP="00A575B6">
      <w:pPr>
        <w:spacing w:line="259" w:lineRule="auto"/>
        <w:contextualSpacing/>
        <w:rPr>
          <w:rFonts w:cstheme="minorHAnsi"/>
          <w:kern w:val="0"/>
          <w14:ligatures w14:val="none"/>
        </w:rPr>
      </w:pPr>
    </w:p>
    <w:p w14:paraId="130FD47B" w14:textId="77777777" w:rsidR="00A575B6" w:rsidRPr="001237CD" w:rsidRDefault="00A575B6" w:rsidP="00A575B6">
      <w:pPr>
        <w:contextualSpacing/>
        <w:rPr>
          <w:rFonts w:cstheme="minorHAnsi"/>
          <w:sz w:val="24"/>
          <w:szCs w:val="24"/>
        </w:rPr>
      </w:pPr>
      <w:r w:rsidRPr="001237CD">
        <w:rPr>
          <w:rFonts w:cstheme="minorHAnsi"/>
          <w:sz w:val="24"/>
          <w:szCs w:val="24"/>
        </w:rPr>
        <w:t>ALA Documentation</w:t>
      </w:r>
    </w:p>
    <w:p w14:paraId="61572F26" w14:textId="77777777" w:rsidR="00A575B6" w:rsidRPr="001237CD" w:rsidRDefault="00A575B6" w:rsidP="00A575B6">
      <w:pPr>
        <w:contextualSpacing/>
        <w:rPr>
          <w:rFonts w:cstheme="minorHAnsi"/>
          <w:sz w:val="24"/>
          <w:szCs w:val="24"/>
        </w:rPr>
      </w:pPr>
      <w:r w:rsidRPr="001237CD">
        <w:rPr>
          <w:rFonts w:cstheme="minorHAnsi"/>
          <w:sz w:val="24"/>
          <w:szCs w:val="24"/>
        </w:rPr>
        <w:t>The Albertson Memorial Library fully subscribes to the following ALA documents:</w:t>
      </w:r>
    </w:p>
    <w:p w14:paraId="68B8B50C" w14:textId="77777777" w:rsidR="00A575B6" w:rsidRPr="001237CD" w:rsidRDefault="00A575B6" w:rsidP="00A575B6">
      <w:pPr>
        <w:pStyle w:val="ListParagraph"/>
        <w:numPr>
          <w:ilvl w:val="1"/>
          <w:numId w:val="1"/>
        </w:numPr>
        <w:rPr>
          <w:rFonts w:cstheme="minorHAnsi"/>
          <w:sz w:val="24"/>
          <w:szCs w:val="24"/>
        </w:rPr>
      </w:pPr>
      <w:r w:rsidRPr="001237CD">
        <w:rPr>
          <w:rFonts w:cstheme="minorHAnsi"/>
          <w:sz w:val="24"/>
          <w:szCs w:val="24"/>
        </w:rPr>
        <w:t>The Library Bill of Rights</w:t>
      </w:r>
    </w:p>
    <w:p w14:paraId="11066AF3" w14:textId="77777777" w:rsidR="00A575B6" w:rsidRPr="001237CD" w:rsidRDefault="00A575B6" w:rsidP="00A575B6">
      <w:pPr>
        <w:pStyle w:val="ListParagraph"/>
        <w:numPr>
          <w:ilvl w:val="1"/>
          <w:numId w:val="1"/>
        </w:numPr>
        <w:rPr>
          <w:rFonts w:cstheme="minorHAnsi"/>
          <w:sz w:val="24"/>
          <w:szCs w:val="24"/>
        </w:rPr>
      </w:pPr>
      <w:r w:rsidRPr="001237CD">
        <w:rPr>
          <w:rFonts w:cstheme="minorHAnsi"/>
          <w:sz w:val="24"/>
          <w:szCs w:val="24"/>
        </w:rPr>
        <w:t>The Freedom to Read</w:t>
      </w:r>
    </w:p>
    <w:p w14:paraId="3E419ABC" w14:textId="77777777" w:rsidR="00A575B6" w:rsidRPr="001237CD" w:rsidRDefault="00A575B6" w:rsidP="00A575B6">
      <w:pPr>
        <w:pStyle w:val="ListParagraph"/>
        <w:numPr>
          <w:ilvl w:val="1"/>
          <w:numId w:val="1"/>
        </w:numPr>
        <w:rPr>
          <w:rFonts w:cstheme="minorHAnsi"/>
          <w:sz w:val="24"/>
          <w:szCs w:val="24"/>
        </w:rPr>
      </w:pPr>
      <w:r w:rsidRPr="001237CD">
        <w:rPr>
          <w:rFonts w:cstheme="minorHAnsi"/>
          <w:sz w:val="24"/>
          <w:szCs w:val="24"/>
        </w:rPr>
        <w:t>The Freedom to View</w:t>
      </w:r>
    </w:p>
    <w:p w14:paraId="57BDD10D" w14:textId="2B340E38" w:rsidR="00371DFE" w:rsidRDefault="00371DFE"/>
    <w:sectPr w:rsidR="00371D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A6476"/>
    <w:multiLevelType w:val="hybridMultilevel"/>
    <w:tmpl w:val="A3BC0F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5E6AD0"/>
    <w:multiLevelType w:val="multilevel"/>
    <w:tmpl w:val="DE26FC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1FE5EF8"/>
    <w:multiLevelType w:val="hybridMultilevel"/>
    <w:tmpl w:val="50CC15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B46149"/>
    <w:multiLevelType w:val="hybridMultilevel"/>
    <w:tmpl w:val="DCC643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25899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372247">
    <w:abstractNumId w:val="0"/>
  </w:num>
  <w:num w:numId="3" w16cid:durableId="2098013404">
    <w:abstractNumId w:val="3"/>
  </w:num>
  <w:num w:numId="4" w16cid:durableId="13993984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5B6"/>
    <w:rsid w:val="00117EB6"/>
    <w:rsid w:val="00196B9F"/>
    <w:rsid w:val="00217A21"/>
    <w:rsid w:val="00371DFE"/>
    <w:rsid w:val="007A3CAA"/>
    <w:rsid w:val="00A575B6"/>
    <w:rsid w:val="00B71867"/>
    <w:rsid w:val="00F17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32E5C"/>
  <w15:chartTrackingRefBased/>
  <w15:docId w15:val="{4031891D-8C4C-4FB3-BBE5-620C57015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5B6"/>
  </w:style>
  <w:style w:type="paragraph" w:styleId="Heading1">
    <w:name w:val="heading 1"/>
    <w:basedOn w:val="Normal"/>
    <w:next w:val="Normal"/>
    <w:link w:val="Heading1Char"/>
    <w:uiPriority w:val="9"/>
    <w:qFormat/>
    <w:rsid w:val="00A575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75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75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75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75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75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75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75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75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5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75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75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75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75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75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75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75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75B6"/>
    <w:rPr>
      <w:rFonts w:eastAsiaTheme="majorEastAsia" w:cstheme="majorBidi"/>
      <w:color w:val="272727" w:themeColor="text1" w:themeTint="D8"/>
    </w:rPr>
  </w:style>
  <w:style w:type="paragraph" w:styleId="Title">
    <w:name w:val="Title"/>
    <w:basedOn w:val="Normal"/>
    <w:next w:val="Normal"/>
    <w:link w:val="TitleChar"/>
    <w:uiPriority w:val="10"/>
    <w:qFormat/>
    <w:rsid w:val="00A575B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75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75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75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75B6"/>
    <w:pPr>
      <w:spacing w:before="160"/>
      <w:jc w:val="center"/>
    </w:pPr>
    <w:rPr>
      <w:i/>
      <w:iCs/>
      <w:color w:val="404040" w:themeColor="text1" w:themeTint="BF"/>
    </w:rPr>
  </w:style>
  <w:style w:type="character" w:customStyle="1" w:styleId="QuoteChar">
    <w:name w:val="Quote Char"/>
    <w:basedOn w:val="DefaultParagraphFont"/>
    <w:link w:val="Quote"/>
    <w:uiPriority w:val="29"/>
    <w:rsid w:val="00A575B6"/>
    <w:rPr>
      <w:i/>
      <w:iCs/>
      <w:color w:val="404040" w:themeColor="text1" w:themeTint="BF"/>
    </w:rPr>
  </w:style>
  <w:style w:type="paragraph" w:styleId="ListParagraph">
    <w:name w:val="List Paragraph"/>
    <w:basedOn w:val="Normal"/>
    <w:uiPriority w:val="1"/>
    <w:qFormat/>
    <w:rsid w:val="00A575B6"/>
    <w:pPr>
      <w:ind w:left="720"/>
      <w:contextualSpacing/>
    </w:pPr>
  </w:style>
  <w:style w:type="character" w:styleId="IntenseEmphasis">
    <w:name w:val="Intense Emphasis"/>
    <w:basedOn w:val="DefaultParagraphFont"/>
    <w:uiPriority w:val="21"/>
    <w:qFormat/>
    <w:rsid w:val="00A575B6"/>
    <w:rPr>
      <w:i/>
      <w:iCs/>
      <w:color w:val="0F4761" w:themeColor="accent1" w:themeShade="BF"/>
    </w:rPr>
  </w:style>
  <w:style w:type="paragraph" w:styleId="IntenseQuote">
    <w:name w:val="Intense Quote"/>
    <w:basedOn w:val="Normal"/>
    <w:next w:val="Normal"/>
    <w:link w:val="IntenseQuoteChar"/>
    <w:uiPriority w:val="30"/>
    <w:qFormat/>
    <w:rsid w:val="00A575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75B6"/>
    <w:rPr>
      <w:i/>
      <w:iCs/>
      <w:color w:val="0F4761" w:themeColor="accent1" w:themeShade="BF"/>
    </w:rPr>
  </w:style>
  <w:style w:type="character" w:styleId="IntenseReference">
    <w:name w:val="Intense Reference"/>
    <w:basedOn w:val="DefaultParagraphFont"/>
    <w:uiPriority w:val="32"/>
    <w:qFormat/>
    <w:rsid w:val="00A575B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727</Words>
  <Characters>4148</Characters>
  <Application>Microsoft Office Word</Application>
  <DocSecurity>0</DocSecurity>
  <Lines>34</Lines>
  <Paragraphs>9</Paragraphs>
  <ScaleCrop>false</ScaleCrop>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Seaver</dc:creator>
  <cp:keywords/>
  <dc:description/>
  <cp:lastModifiedBy>Carolyn Seaver</cp:lastModifiedBy>
  <cp:revision>1</cp:revision>
  <dcterms:created xsi:type="dcterms:W3CDTF">2024-07-23T13:57:00Z</dcterms:created>
  <dcterms:modified xsi:type="dcterms:W3CDTF">2024-07-23T14:00:00Z</dcterms:modified>
</cp:coreProperties>
</file>